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2E" w:rsidRPr="003011D8" w:rsidRDefault="00433F2E" w:rsidP="00433F2E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3011D8">
        <w:rPr>
          <w:rFonts w:ascii="Garamond" w:hAnsi="Garamond"/>
          <w:b/>
          <w:sz w:val="28"/>
          <w:szCs w:val="28"/>
        </w:rPr>
        <w:t xml:space="preserve">Proposal </w:t>
      </w:r>
      <w:r w:rsidR="00E3780E" w:rsidRPr="003011D8">
        <w:rPr>
          <w:rFonts w:ascii="Garamond" w:hAnsi="Garamond"/>
          <w:b/>
          <w:sz w:val="28"/>
          <w:szCs w:val="28"/>
        </w:rPr>
        <w:t>Summary</w:t>
      </w:r>
      <w:r w:rsidR="006F6185">
        <w:rPr>
          <w:rFonts w:ascii="Garamond" w:hAnsi="Garamond"/>
          <w:b/>
          <w:sz w:val="28"/>
          <w:szCs w:val="28"/>
        </w:rPr>
        <w:t xml:space="preserve"> for a Policy</w:t>
      </w:r>
    </w:p>
    <w:p w:rsidR="00274A4B" w:rsidRPr="003011D8" w:rsidRDefault="00274A4B" w:rsidP="00433F2E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3011D8">
        <w:rPr>
          <w:rFonts w:ascii="Garamond" w:hAnsi="Garamond"/>
          <w:b/>
          <w:sz w:val="28"/>
          <w:szCs w:val="28"/>
        </w:rPr>
        <w:t>[</w:t>
      </w:r>
      <w:proofErr w:type="gramStart"/>
      <w:r w:rsidR="00E3780E" w:rsidRPr="003011D8">
        <w:rPr>
          <w:rFonts w:ascii="Garamond" w:hAnsi="Garamond"/>
          <w:b/>
          <w:sz w:val="28"/>
          <w:szCs w:val="28"/>
        </w:rPr>
        <w:t>insert</w:t>
      </w:r>
      <w:proofErr w:type="gramEnd"/>
      <w:r w:rsidR="00E3780E" w:rsidRPr="003011D8">
        <w:rPr>
          <w:rFonts w:ascii="Garamond" w:hAnsi="Garamond"/>
          <w:b/>
          <w:sz w:val="28"/>
          <w:szCs w:val="28"/>
        </w:rPr>
        <w:t xml:space="preserve"> title of proposal</w:t>
      </w:r>
      <w:r w:rsidRPr="003011D8">
        <w:rPr>
          <w:rFonts w:ascii="Garamond" w:hAnsi="Garamond"/>
          <w:b/>
          <w:sz w:val="28"/>
          <w:szCs w:val="28"/>
        </w:rPr>
        <w:t>]</w:t>
      </w:r>
    </w:p>
    <w:p w:rsidR="00433F2E" w:rsidRPr="003011D8" w:rsidRDefault="00433F2E" w:rsidP="00274A4B">
      <w:pPr>
        <w:pStyle w:val="Default"/>
        <w:rPr>
          <w:rFonts w:ascii="Garamond" w:hAnsi="Garamond"/>
        </w:rPr>
      </w:pP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  <w:r w:rsidRPr="003011D8">
        <w:rPr>
          <w:rFonts w:ascii="Garamond" w:hAnsi="Garamond" w:cs="Arial"/>
          <w:b/>
          <w:bCs/>
          <w:sz w:val="24"/>
          <w:szCs w:val="24"/>
        </w:rPr>
        <w:t>Subject Specification:</w:t>
      </w:r>
      <w:r w:rsidRPr="003011D8">
        <w:rPr>
          <w:rFonts w:ascii="Garamond" w:hAnsi="Garamond" w:cs="Arial"/>
          <w:bCs/>
          <w:sz w:val="24"/>
          <w:szCs w:val="24"/>
        </w:rPr>
        <w:t xml:space="preserve"> </w:t>
      </w:r>
      <w:r w:rsidRPr="003011D8">
        <w:rPr>
          <w:rFonts w:ascii="Garamond" w:hAnsi="Garamond" w:cs="Arial"/>
          <w:bCs/>
          <w:i/>
          <w:sz w:val="24"/>
          <w:szCs w:val="24"/>
        </w:rPr>
        <w:t>one sentence that sta</w:t>
      </w:r>
      <w:r w:rsidR="003011D8">
        <w:rPr>
          <w:rFonts w:ascii="Garamond" w:hAnsi="Garamond" w:cs="Arial"/>
          <w:bCs/>
          <w:i/>
          <w:sz w:val="24"/>
          <w:szCs w:val="24"/>
        </w:rPr>
        <w:t>tes the intent of the proposal</w:t>
      </w: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/>
          <w:bCs/>
          <w:sz w:val="24"/>
          <w:szCs w:val="24"/>
        </w:rPr>
        <w:t>Background Information:</w:t>
      </w:r>
      <w:r w:rsidRPr="003011D8">
        <w:rPr>
          <w:rFonts w:ascii="Garamond" w:hAnsi="Garamond" w:cs="Arial"/>
          <w:bCs/>
          <w:sz w:val="24"/>
          <w:szCs w:val="24"/>
        </w:rPr>
        <w:t xml:space="preserve"> </w:t>
      </w:r>
      <w:r w:rsidRPr="003011D8">
        <w:rPr>
          <w:rFonts w:ascii="Garamond" w:hAnsi="Garamond" w:cs="Arial"/>
          <w:bCs/>
          <w:i/>
          <w:sz w:val="24"/>
          <w:szCs w:val="24"/>
        </w:rPr>
        <w:t>a synopsis of the history of the topic and the circumstances that have led to the recommendation; suggested paragraph topics might include:</w:t>
      </w:r>
    </w:p>
    <w:p w:rsidR="00274A4B" w:rsidRPr="003011D8" w:rsidRDefault="00274A4B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>Description of action, including its intended effect</w:t>
      </w:r>
    </w:p>
    <w:p w:rsidR="00274A4B" w:rsidRPr="003011D8" w:rsidRDefault="00274A4B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>Conformity of action with mission of sponsoring unit</w:t>
      </w:r>
    </w:p>
    <w:p w:rsidR="00274A4B" w:rsidRPr="003011D8" w:rsidRDefault="00274A4B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 xml:space="preserve">Rationale for action </w:t>
      </w:r>
    </w:p>
    <w:p w:rsidR="00274A4B" w:rsidRPr="003011D8" w:rsidRDefault="00274A4B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>Effect on current programs, offerings, students, staff</w:t>
      </w:r>
    </w:p>
    <w:p w:rsidR="00274A4B" w:rsidRPr="003011D8" w:rsidRDefault="00274A4B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 xml:space="preserve">Scope of action </w:t>
      </w:r>
    </w:p>
    <w:p w:rsidR="00274A4B" w:rsidRPr="003011D8" w:rsidRDefault="00274A4B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>Fiscal and staffing impact of action</w:t>
      </w:r>
    </w:p>
    <w:p w:rsidR="00274A4B" w:rsidRPr="003011D8" w:rsidRDefault="00274A4B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>Evidence of need and sustainability</w:t>
      </w:r>
      <w:r w:rsidR="00E3780E" w:rsidRPr="003011D8">
        <w:rPr>
          <w:rFonts w:ascii="Garamond" w:hAnsi="Garamond" w:cs="Arial"/>
          <w:bCs/>
          <w:i/>
          <w:sz w:val="24"/>
          <w:szCs w:val="24"/>
        </w:rPr>
        <w:t xml:space="preserve"> if establishing</w:t>
      </w:r>
    </w:p>
    <w:p w:rsidR="00E3780E" w:rsidRPr="003011D8" w:rsidRDefault="00E3780E" w:rsidP="00274A4B">
      <w:pPr>
        <w:pStyle w:val="ListParagraph"/>
        <w:numPr>
          <w:ilvl w:val="0"/>
          <w:numId w:val="5"/>
        </w:num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Cs/>
          <w:i/>
          <w:sz w:val="24"/>
          <w:szCs w:val="24"/>
        </w:rPr>
        <w:t>Provisions for phase-out if inactivating</w:t>
      </w: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/>
          <w:bCs/>
          <w:sz w:val="24"/>
          <w:szCs w:val="24"/>
        </w:rPr>
        <w:t>Alternatives and Consequences:</w:t>
      </w:r>
      <w:r w:rsidRPr="003011D8">
        <w:rPr>
          <w:rFonts w:ascii="Garamond" w:hAnsi="Garamond" w:cs="Arial"/>
          <w:bCs/>
          <w:sz w:val="24"/>
          <w:szCs w:val="24"/>
        </w:rPr>
        <w:t xml:space="preserve"> </w:t>
      </w:r>
      <w:r w:rsidRPr="003011D8">
        <w:rPr>
          <w:rFonts w:ascii="Garamond" w:hAnsi="Garamond" w:cs="Arial"/>
          <w:bCs/>
          <w:i/>
          <w:sz w:val="24"/>
          <w:szCs w:val="24"/>
        </w:rPr>
        <w:t>other options that could be pursued or actions that may occur if this proposal is not approved</w:t>
      </w: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i/>
          <w:sz w:val="24"/>
          <w:szCs w:val="24"/>
        </w:rPr>
      </w:pPr>
      <w:r w:rsidRPr="003011D8">
        <w:rPr>
          <w:rFonts w:ascii="Garamond" w:hAnsi="Garamond" w:cs="Arial"/>
          <w:b/>
          <w:bCs/>
          <w:sz w:val="24"/>
          <w:szCs w:val="24"/>
        </w:rPr>
        <w:t>Specific Recommendation and Justification</w:t>
      </w:r>
      <w:r w:rsidRPr="003011D8">
        <w:rPr>
          <w:rFonts w:ascii="Garamond" w:hAnsi="Garamond" w:cs="Arial"/>
          <w:b/>
          <w:bCs/>
          <w:i/>
          <w:sz w:val="24"/>
          <w:szCs w:val="24"/>
        </w:rPr>
        <w:t>:</w:t>
      </w:r>
      <w:r w:rsidRPr="003011D8">
        <w:rPr>
          <w:rFonts w:ascii="Garamond" w:hAnsi="Garamond" w:cs="Arial"/>
          <w:bCs/>
          <w:i/>
          <w:sz w:val="24"/>
          <w:szCs w:val="24"/>
        </w:rPr>
        <w:t xml:space="preserve"> the preferred action and the rationale that supports that choice</w:t>
      </w: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</w:p>
    <w:p w:rsidR="00274A4B" w:rsidRPr="003011D8" w:rsidRDefault="00274A4B" w:rsidP="00274A4B">
      <w:pPr>
        <w:rPr>
          <w:rFonts w:ascii="Garamond" w:hAnsi="Garamond" w:cs="Arial"/>
          <w:bCs/>
          <w:sz w:val="24"/>
          <w:szCs w:val="24"/>
        </w:rPr>
      </w:pPr>
      <w:r w:rsidRPr="003011D8">
        <w:rPr>
          <w:rFonts w:ascii="Garamond" w:hAnsi="Garamond" w:cs="Arial"/>
          <w:b/>
          <w:bCs/>
          <w:sz w:val="24"/>
          <w:szCs w:val="24"/>
        </w:rPr>
        <w:t xml:space="preserve">Timetable and Actions </w:t>
      </w:r>
      <w:proofErr w:type="gramStart"/>
      <w:r w:rsidRPr="003011D8">
        <w:rPr>
          <w:rFonts w:ascii="Garamond" w:hAnsi="Garamond" w:cs="Arial"/>
          <w:b/>
          <w:bCs/>
          <w:sz w:val="24"/>
          <w:szCs w:val="24"/>
        </w:rPr>
        <w:t>Required</w:t>
      </w:r>
      <w:proofErr w:type="gramEnd"/>
      <w:r w:rsidRPr="003011D8">
        <w:rPr>
          <w:rFonts w:ascii="Garamond" w:hAnsi="Garamond" w:cs="Arial"/>
          <w:b/>
          <w:bCs/>
          <w:sz w:val="24"/>
          <w:szCs w:val="24"/>
        </w:rPr>
        <w:t>:</w:t>
      </w:r>
      <w:r w:rsidRPr="003011D8">
        <w:rPr>
          <w:rFonts w:ascii="Garamond" w:hAnsi="Garamond" w:cs="Arial"/>
          <w:bCs/>
          <w:sz w:val="24"/>
          <w:szCs w:val="24"/>
        </w:rPr>
        <w:t xml:space="preserve"> </w:t>
      </w:r>
      <w:r w:rsidRPr="003011D8">
        <w:rPr>
          <w:rFonts w:ascii="Garamond" w:hAnsi="Garamond" w:cs="Arial"/>
          <w:bCs/>
          <w:i/>
          <w:sz w:val="24"/>
          <w:szCs w:val="24"/>
        </w:rPr>
        <w:t>a chronology of actions required to approve the proposal with an anticipated implementation date for each action</w:t>
      </w:r>
    </w:p>
    <w:p w:rsidR="00433F2E" w:rsidRPr="003011D8" w:rsidRDefault="00433F2E" w:rsidP="00274A4B">
      <w:pPr>
        <w:pStyle w:val="Default"/>
        <w:rPr>
          <w:rFonts w:ascii="Garamond" w:hAnsi="Garamond"/>
        </w:rPr>
      </w:pPr>
    </w:p>
    <w:p w:rsidR="00274A4B" w:rsidRDefault="00274A4B" w:rsidP="00274A4B">
      <w:pPr>
        <w:pStyle w:val="Default"/>
        <w:rPr>
          <w:rFonts w:ascii="Garamond" w:hAnsi="Garamond"/>
        </w:rPr>
      </w:pPr>
    </w:p>
    <w:p w:rsidR="003954EA" w:rsidRDefault="003954EA" w:rsidP="00274A4B">
      <w:pPr>
        <w:pStyle w:val="Default"/>
        <w:rPr>
          <w:rFonts w:ascii="Garamond" w:hAnsi="Garamond"/>
        </w:rPr>
      </w:pPr>
      <w:bookmarkStart w:id="0" w:name="_GoBack"/>
      <w:bookmarkEnd w:id="0"/>
    </w:p>
    <w:sectPr w:rsidR="003954EA" w:rsidSect="006F6185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D8" w:rsidRDefault="003011D8" w:rsidP="00433F2E">
      <w:r>
        <w:separator/>
      </w:r>
    </w:p>
  </w:endnote>
  <w:endnote w:type="continuationSeparator" w:id="0">
    <w:p w:rsidR="003011D8" w:rsidRDefault="003011D8" w:rsidP="004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208047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1D8" w:rsidRPr="00433F2E" w:rsidRDefault="003011D8" w:rsidP="00433F2E">
        <w:pPr>
          <w:pStyle w:val="Footer"/>
          <w:jc w:val="center"/>
          <w:rPr>
            <w:rFonts w:cs="Arial"/>
          </w:rPr>
        </w:pPr>
        <w:r w:rsidRPr="006F6185">
          <w:rPr>
            <w:rFonts w:ascii="Garamond" w:hAnsi="Garamond" w:cs="Arial"/>
            <w:sz w:val="22"/>
            <w:szCs w:val="22"/>
          </w:rPr>
          <w:fldChar w:fldCharType="begin"/>
        </w:r>
        <w:r w:rsidRPr="006F6185">
          <w:rPr>
            <w:rFonts w:ascii="Garamond" w:hAnsi="Garamond" w:cs="Arial"/>
            <w:sz w:val="22"/>
            <w:szCs w:val="22"/>
          </w:rPr>
          <w:instrText xml:space="preserve"> PAGE   \* MERGEFORMAT </w:instrText>
        </w:r>
        <w:r w:rsidRPr="006F6185">
          <w:rPr>
            <w:rFonts w:ascii="Garamond" w:hAnsi="Garamond" w:cs="Arial"/>
            <w:sz w:val="22"/>
            <w:szCs w:val="22"/>
          </w:rPr>
          <w:fldChar w:fldCharType="separate"/>
        </w:r>
        <w:r w:rsidR="003954EA">
          <w:rPr>
            <w:rFonts w:ascii="Garamond" w:hAnsi="Garamond" w:cs="Arial"/>
            <w:noProof/>
            <w:sz w:val="22"/>
            <w:szCs w:val="22"/>
          </w:rPr>
          <w:t>2</w:t>
        </w:r>
        <w:r w:rsidRPr="006F6185">
          <w:rPr>
            <w:rFonts w:ascii="Garamond" w:hAnsi="Garamond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85" w:rsidRPr="006F6185" w:rsidRDefault="006F6185" w:rsidP="006F6185">
    <w:pPr>
      <w:pStyle w:val="Footer"/>
      <w:jc w:val="center"/>
      <w:rPr>
        <w:rFonts w:ascii="Garamond" w:hAnsi="Garamond"/>
        <w:sz w:val="22"/>
        <w:szCs w:val="22"/>
      </w:rPr>
    </w:pPr>
    <w:r w:rsidRPr="006F6185">
      <w:rPr>
        <w:rFonts w:ascii="Garamond" w:hAnsi="Garamond"/>
        <w:sz w:val="22"/>
        <w:szCs w:val="22"/>
      </w:rPr>
      <w:fldChar w:fldCharType="begin"/>
    </w:r>
    <w:r w:rsidRPr="006F6185">
      <w:rPr>
        <w:rFonts w:ascii="Garamond" w:hAnsi="Garamond"/>
        <w:sz w:val="22"/>
        <w:szCs w:val="22"/>
      </w:rPr>
      <w:instrText xml:space="preserve"> PAGE   \* MERGEFORMAT </w:instrText>
    </w:r>
    <w:r w:rsidRPr="006F6185">
      <w:rPr>
        <w:rFonts w:ascii="Garamond" w:hAnsi="Garamond"/>
        <w:sz w:val="22"/>
        <w:szCs w:val="22"/>
      </w:rPr>
      <w:fldChar w:fldCharType="separate"/>
    </w:r>
    <w:r w:rsidR="003954EA">
      <w:rPr>
        <w:rFonts w:ascii="Garamond" w:hAnsi="Garamond"/>
        <w:noProof/>
        <w:sz w:val="22"/>
        <w:szCs w:val="22"/>
      </w:rPr>
      <w:t>1</w:t>
    </w:r>
    <w:r w:rsidRPr="006F6185">
      <w:rPr>
        <w:rFonts w:ascii="Garamond" w:hAnsi="Garamond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D8" w:rsidRDefault="003011D8" w:rsidP="00433F2E">
      <w:r>
        <w:separator/>
      </w:r>
    </w:p>
  </w:footnote>
  <w:footnote w:type="continuationSeparator" w:id="0">
    <w:p w:rsidR="003011D8" w:rsidRDefault="003011D8" w:rsidP="0043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85" w:rsidRPr="006F6185" w:rsidRDefault="006F6185" w:rsidP="006F6185">
    <w:pPr>
      <w:pStyle w:val="Header"/>
      <w:jc w:val="center"/>
      <w:rPr>
        <w:rFonts w:ascii="Garamond" w:hAnsi="Garamond"/>
        <w:sz w:val="22"/>
        <w:szCs w:val="22"/>
      </w:rPr>
    </w:pPr>
    <w:r w:rsidRPr="006F6185">
      <w:rPr>
        <w:rFonts w:ascii="Garamond" w:hAnsi="Garamond"/>
        <w:sz w:val="22"/>
        <w:szCs w:val="22"/>
      </w:rPr>
      <w:t>Proposal Summary for a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720"/>
    <w:multiLevelType w:val="hybridMultilevel"/>
    <w:tmpl w:val="851C1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DEF0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707B"/>
    <w:multiLevelType w:val="hybridMultilevel"/>
    <w:tmpl w:val="FDA41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4635C"/>
    <w:multiLevelType w:val="multilevel"/>
    <w:tmpl w:val="FDEE5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9A41661"/>
    <w:multiLevelType w:val="hybridMultilevel"/>
    <w:tmpl w:val="7B805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5A84"/>
    <w:multiLevelType w:val="hybridMultilevel"/>
    <w:tmpl w:val="700E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E"/>
    <w:rsid w:val="00192219"/>
    <w:rsid w:val="00274A4B"/>
    <w:rsid w:val="003011D8"/>
    <w:rsid w:val="003954EA"/>
    <w:rsid w:val="00433F2E"/>
    <w:rsid w:val="006F6185"/>
    <w:rsid w:val="008B50EA"/>
    <w:rsid w:val="00B00E73"/>
    <w:rsid w:val="00C61FE2"/>
    <w:rsid w:val="00C74239"/>
    <w:rsid w:val="00E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2E"/>
  </w:style>
  <w:style w:type="paragraph" w:styleId="Footer">
    <w:name w:val="footer"/>
    <w:basedOn w:val="Normal"/>
    <w:link w:val="Foot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2E"/>
  </w:style>
  <w:style w:type="paragraph" w:styleId="ListParagraph">
    <w:name w:val="List Paragraph"/>
    <w:basedOn w:val="Normal"/>
    <w:uiPriority w:val="34"/>
    <w:qFormat/>
    <w:rsid w:val="0027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2E"/>
  </w:style>
  <w:style w:type="paragraph" w:styleId="Footer">
    <w:name w:val="footer"/>
    <w:basedOn w:val="Normal"/>
    <w:link w:val="FooterChar"/>
    <w:uiPriority w:val="99"/>
    <w:unhideWhenUsed/>
    <w:rsid w:val="00433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2E"/>
  </w:style>
  <w:style w:type="paragraph" w:styleId="ListParagraph">
    <w:name w:val="List Paragraph"/>
    <w:basedOn w:val="Normal"/>
    <w:uiPriority w:val="34"/>
    <w:qFormat/>
    <w:rsid w:val="0027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Summary</vt:lpstr>
    </vt:vector>
  </TitlesOfParts>
  <Company>Kent State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Summary for a Policy</dc:title>
  <dc:creator>TILLETT, THERESE E</dc:creator>
  <cp:lastModifiedBy>TILLETT, THERESE E</cp:lastModifiedBy>
  <cp:revision>4</cp:revision>
  <dcterms:created xsi:type="dcterms:W3CDTF">2012-07-17T20:55:00Z</dcterms:created>
  <dcterms:modified xsi:type="dcterms:W3CDTF">2012-10-27T18:42:00Z</dcterms:modified>
</cp:coreProperties>
</file>