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87" w:rsidRDefault="00433F2E" w:rsidP="00433F2E">
      <w:pPr>
        <w:pStyle w:val="Default"/>
        <w:jc w:val="center"/>
        <w:rPr>
          <w:rFonts w:ascii="Garamond" w:hAnsi="Garamond"/>
          <w:b/>
          <w:sz w:val="28"/>
          <w:szCs w:val="28"/>
        </w:rPr>
      </w:pPr>
      <w:r w:rsidRPr="001B7FB0">
        <w:rPr>
          <w:rFonts w:ascii="Garamond" w:hAnsi="Garamond"/>
          <w:b/>
          <w:sz w:val="28"/>
          <w:szCs w:val="28"/>
        </w:rPr>
        <w:t xml:space="preserve">Proposal </w:t>
      </w:r>
      <w:r w:rsidR="00B77A87">
        <w:rPr>
          <w:rFonts w:ascii="Garamond" w:hAnsi="Garamond"/>
          <w:b/>
          <w:sz w:val="28"/>
          <w:szCs w:val="28"/>
        </w:rPr>
        <w:t xml:space="preserve">Summary </w:t>
      </w:r>
    </w:p>
    <w:p w:rsidR="00B77A87" w:rsidRDefault="00B77A87" w:rsidP="00433F2E">
      <w:pPr>
        <w:pStyle w:val="Default"/>
        <w:jc w:val="center"/>
        <w:rPr>
          <w:rFonts w:ascii="Garamond" w:hAnsi="Garamond"/>
          <w:b/>
          <w:sz w:val="28"/>
          <w:szCs w:val="28"/>
        </w:rPr>
      </w:pPr>
    </w:p>
    <w:p w:rsidR="00433F2E" w:rsidRPr="00B77A87" w:rsidRDefault="004B3BFE" w:rsidP="00B77A87">
      <w:pPr>
        <w:pStyle w:val="Default"/>
        <w:rPr>
          <w:rFonts w:ascii="Garamond" w:hAnsi="Garamond"/>
          <w:b/>
          <w:sz w:val="28"/>
          <w:szCs w:val="28"/>
        </w:rPr>
      </w:pPr>
      <w:r>
        <w:rPr>
          <w:rFonts w:ascii="Garamond" w:hAnsi="Garamond"/>
          <w:b/>
          <w:sz w:val="28"/>
          <w:szCs w:val="28"/>
        </w:rPr>
        <w:t>Temporarily Suspend Admission</w:t>
      </w:r>
      <w:r w:rsidR="00B77A87">
        <w:rPr>
          <w:rFonts w:ascii="Garamond" w:hAnsi="Garamond"/>
          <w:b/>
          <w:sz w:val="28"/>
          <w:szCs w:val="28"/>
        </w:rPr>
        <w:t xml:space="preserve"> to </w:t>
      </w:r>
      <w:r w:rsidR="00274A4B" w:rsidRPr="001B7FB0">
        <w:rPr>
          <w:rFonts w:ascii="Garamond" w:hAnsi="Garamond"/>
          <w:b/>
          <w:sz w:val="28"/>
          <w:szCs w:val="28"/>
        </w:rPr>
        <w:t>[</w:t>
      </w:r>
      <w:r w:rsidR="00981F57" w:rsidRPr="001B7FB0">
        <w:rPr>
          <w:rFonts w:ascii="Garamond" w:hAnsi="Garamond"/>
          <w:b/>
          <w:sz w:val="28"/>
          <w:szCs w:val="28"/>
        </w:rPr>
        <w:t xml:space="preserve">insert </w:t>
      </w:r>
      <w:r w:rsidR="00274A4B" w:rsidRPr="001B7FB0">
        <w:rPr>
          <w:rFonts w:ascii="Garamond" w:hAnsi="Garamond"/>
          <w:b/>
          <w:sz w:val="28"/>
          <w:szCs w:val="28"/>
        </w:rPr>
        <w:t>name of program(s)]</w:t>
      </w:r>
    </w:p>
    <w:p w:rsidR="00274A4B" w:rsidRPr="001B7FB0" w:rsidRDefault="00274A4B" w:rsidP="00981F57">
      <w:pPr>
        <w:rPr>
          <w:rFonts w:ascii="Garamond" w:hAnsi="Garamond" w:cs="Arial"/>
          <w:bCs/>
          <w:sz w:val="24"/>
          <w:szCs w:val="24"/>
        </w:rPr>
      </w:pPr>
    </w:p>
    <w:p w:rsidR="00B77A87" w:rsidRPr="00B77A87" w:rsidRDefault="00B77A87" w:rsidP="00B77A87">
      <w:pPr>
        <w:pStyle w:val="MediumGrid1-Accent21"/>
        <w:numPr>
          <w:ilvl w:val="0"/>
          <w:numId w:val="11"/>
        </w:numPr>
        <w:spacing w:before="120" w:after="120"/>
        <w:ind w:left="360"/>
        <w:contextualSpacing w:val="0"/>
        <w:rPr>
          <w:rFonts w:ascii="Garamond" w:hAnsi="Garamond"/>
          <w:sz w:val="24"/>
        </w:rPr>
      </w:pPr>
      <w:r w:rsidRPr="00B77A87">
        <w:rPr>
          <w:rFonts w:ascii="Garamond" w:hAnsi="Garamond"/>
          <w:sz w:val="24"/>
        </w:rPr>
        <w:t>Provide a rationale for the suspension of admission of the program.</w:t>
      </w:r>
    </w:p>
    <w:p w:rsidR="00B77A87" w:rsidRPr="00B77A87" w:rsidRDefault="00B77A87" w:rsidP="00B77A87">
      <w:pPr>
        <w:pStyle w:val="MediumGrid1-Accent21"/>
        <w:spacing w:before="120" w:after="120"/>
        <w:ind w:left="360"/>
        <w:contextualSpacing w:val="0"/>
        <w:rPr>
          <w:rFonts w:ascii="Garamond" w:hAnsi="Garamond"/>
          <w:sz w:val="24"/>
        </w:rPr>
      </w:pPr>
    </w:p>
    <w:p w:rsidR="00B77A87" w:rsidRPr="00B77A87" w:rsidRDefault="00B77A87" w:rsidP="00B77A87">
      <w:pPr>
        <w:pStyle w:val="MediumGrid1-Accent21"/>
        <w:numPr>
          <w:ilvl w:val="0"/>
          <w:numId w:val="11"/>
        </w:numPr>
        <w:spacing w:before="120" w:after="120"/>
        <w:ind w:left="360"/>
        <w:contextualSpacing w:val="0"/>
        <w:rPr>
          <w:rFonts w:ascii="Garamond" w:hAnsi="Garamond"/>
          <w:sz w:val="24"/>
        </w:rPr>
      </w:pPr>
      <w:r w:rsidRPr="00B77A87">
        <w:rPr>
          <w:rFonts w:ascii="Garamond" w:hAnsi="Garamond"/>
          <w:sz w:val="24"/>
        </w:rPr>
        <w:t>Indicate number of students currently enrolled in the program and describe how the suspension of admission will affect them. Explain plans for notifying current students and assisting them in the completion of their program.</w:t>
      </w:r>
    </w:p>
    <w:p w:rsidR="00B77A87" w:rsidRPr="00B77A87" w:rsidRDefault="00B77A87" w:rsidP="00B77A87">
      <w:pPr>
        <w:pStyle w:val="MediumGrid1-Accent21"/>
        <w:spacing w:before="120" w:after="120"/>
        <w:ind w:left="360"/>
        <w:contextualSpacing w:val="0"/>
        <w:rPr>
          <w:rFonts w:ascii="Garamond" w:hAnsi="Garamond"/>
          <w:sz w:val="24"/>
        </w:rPr>
      </w:pPr>
    </w:p>
    <w:p w:rsidR="00B77A87" w:rsidRPr="00B77A87" w:rsidRDefault="00B77A87" w:rsidP="00B77A87">
      <w:pPr>
        <w:pStyle w:val="MediumGrid1-Accent21"/>
        <w:numPr>
          <w:ilvl w:val="0"/>
          <w:numId w:val="11"/>
        </w:numPr>
        <w:spacing w:before="120" w:after="120"/>
        <w:ind w:left="360"/>
        <w:contextualSpacing w:val="0"/>
        <w:rPr>
          <w:rFonts w:ascii="Garamond" w:hAnsi="Garamond"/>
          <w:sz w:val="24"/>
        </w:rPr>
      </w:pPr>
      <w:r w:rsidRPr="00B77A87">
        <w:rPr>
          <w:rFonts w:ascii="Garamond" w:hAnsi="Garamond"/>
          <w:sz w:val="24"/>
        </w:rPr>
        <w:t>Describe whether there will be a loss of faculty or staff positions due to the suspension.</w:t>
      </w:r>
    </w:p>
    <w:p w:rsidR="00B77A87" w:rsidRPr="00B77A87" w:rsidRDefault="00B77A87" w:rsidP="00B77A87">
      <w:pPr>
        <w:pStyle w:val="MediumGrid1-Accent21"/>
        <w:spacing w:before="120" w:after="120"/>
        <w:ind w:left="360"/>
        <w:contextualSpacing w:val="0"/>
        <w:rPr>
          <w:rFonts w:ascii="Garamond" w:hAnsi="Garamond"/>
          <w:sz w:val="24"/>
        </w:rPr>
      </w:pPr>
    </w:p>
    <w:p w:rsidR="00B77A87" w:rsidRPr="00B77A87" w:rsidRDefault="00B77A87" w:rsidP="00B77A87">
      <w:pPr>
        <w:pStyle w:val="MediumGrid1-Accent21"/>
        <w:numPr>
          <w:ilvl w:val="0"/>
          <w:numId w:val="11"/>
        </w:numPr>
        <w:spacing w:before="120" w:after="120"/>
        <w:ind w:left="360"/>
        <w:contextualSpacing w:val="0"/>
        <w:rPr>
          <w:rFonts w:ascii="Garamond" w:hAnsi="Garamond"/>
          <w:sz w:val="24"/>
        </w:rPr>
      </w:pPr>
      <w:r w:rsidRPr="00B77A87">
        <w:rPr>
          <w:rFonts w:ascii="Garamond" w:eastAsiaTheme="minorHAnsi" w:hAnsi="Garamond" w:cs="Arial"/>
          <w:color w:val="000000"/>
          <w:sz w:val="24"/>
        </w:rPr>
        <w:t>Indicate if any of the program’s courses that will not be offered due to the suspension are used by other units for their programs (either as required or elective). Provide evidence that those units have been consulted regarding the offerings.</w:t>
      </w:r>
    </w:p>
    <w:p w:rsidR="00B77A87" w:rsidRPr="00B77A87" w:rsidRDefault="00B77A87" w:rsidP="00B77A87">
      <w:pPr>
        <w:pStyle w:val="MediumGrid1-Accent21"/>
        <w:spacing w:before="120" w:after="120"/>
        <w:ind w:left="360"/>
        <w:contextualSpacing w:val="0"/>
        <w:rPr>
          <w:rFonts w:ascii="Garamond" w:hAnsi="Garamond"/>
          <w:sz w:val="24"/>
        </w:rPr>
      </w:pPr>
    </w:p>
    <w:p w:rsidR="00B77A87" w:rsidRPr="00B77A87" w:rsidRDefault="00B77A87" w:rsidP="00B77A87">
      <w:pPr>
        <w:pStyle w:val="MediumGrid1-Accent21"/>
        <w:numPr>
          <w:ilvl w:val="0"/>
          <w:numId w:val="11"/>
        </w:numPr>
        <w:spacing w:before="120" w:after="120"/>
        <w:ind w:left="360"/>
        <w:contextualSpacing w:val="0"/>
        <w:rPr>
          <w:rFonts w:ascii="Garamond" w:hAnsi="Garamond"/>
          <w:sz w:val="24"/>
        </w:rPr>
      </w:pPr>
      <w:r w:rsidRPr="00B77A87">
        <w:rPr>
          <w:rFonts w:ascii="Garamond" w:hAnsi="Garamond"/>
          <w:sz w:val="24"/>
        </w:rPr>
        <w:t>Describe the plan for communicating the suspension of admissions.</w:t>
      </w:r>
    </w:p>
    <w:p w:rsidR="00B77A87" w:rsidRPr="00B77A87" w:rsidRDefault="00B77A87" w:rsidP="00B77A87">
      <w:pPr>
        <w:pStyle w:val="MediumGrid1-Accent21"/>
        <w:spacing w:before="120" w:after="120"/>
        <w:ind w:left="360"/>
        <w:contextualSpacing w:val="0"/>
        <w:rPr>
          <w:rFonts w:ascii="Garamond" w:hAnsi="Garamond"/>
          <w:sz w:val="24"/>
        </w:rPr>
      </w:pPr>
    </w:p>
    <w:p w:rsidR="00B77A87" w:rsidRPr="00B77A87" w:rsidRDefault="00B77A87" w:rsidP="00B77A87">
      <w:pPr>
        <w:pStyle w:val="Default"/>
        <w:rPr>
          <w:rFonts w:ascii="Garamond" w:hAnsi="Garamond"/>
          <w:b/>
          <w:sz w:val="28"/>
          <w:szCs w:val="28"/>
        </w:rPr>
      </w:pPr>
      <w:r>
        <w:rPr>
          <w:rFonts w:ascii="Garamond" w:hAnsi="Garamond"/>
          <w:b/>
          <w:sz w:val="28"/>
          <w:szCs w:val="28"/>
        </w:rPr>
        <w:t>Reactivate</w:t>
      </w:r>
      <w:r>
        <w:rPr>
          <w:rFonts w:ascii="Garamond" w:hAnsi="Garamond"/>
          <w:b/>
          <w:sz w:val="28"/>
          <w:szCs w:val="28"/>
        </w:rPr>
        <w:t xml:space="preserve"> Admission to </w:t>
      </w:r>
      <w:r w:rsidRPr="001B7FB0">
        <w:rPr>
          <w:rFonts w:ascii="Garamond" w:hAnsi="Garamond"/>
          <w:b/>
          <w:sz w:val="28"/>
          <w:szCs w:val="28"/>
        </w:rPr>
        <w:t>[insert name of program(s)]</w:t>
      </w:r>
    </w:p>
    <w:p w:rsidR="001B7FB0" w:rsidRDefault="001B7FB0" w:rsidP="001B7FB0">
      <w:pPr>
        <w:rPr>
          <w:rFonts w:ascii="Garamond" w:eastAsiaTheme="minorHAnsi" w:hAnsi="Garamond" w:cs="Arial"/>
          <w:b/>
          <w:color w:val="000000"/>
          <w:sz w:val="24"/>
          <w:szCs w:val="24"/>
        </w:rPr>
      </w:pPr>
    </w:p>
    <w:p w:rsidR="00B77A87" w:rsidRPr="00B77A87" w:rsidRDefault="00B77A87" w:rsidP="00B77A87">
      <w:pPr>
        <w:widowControl/>
        <w:numPr>
          <w:ilvl w:val="0"/>
          <w:numId w:val="12"/>
        </w:numPr>
        <w:autoSpaceDE/>
        <w:autoSpaceDN/>
        <w:adjustRightInd/>
        <w:spacing w:before="120" w:after="120"/>
        <w:rPr>
          <w:rFonts w:ascii="Garamond" w:hAnsi="Garamond"/>
          <w:sz w:val="24"/>
          <w:szCs w:val="24"/>
        </w:rPr>
      </w:pPr>
      <w:r w:rsidRPr="00B77A87">
        <w:rPr>
          <w:rFonts w:ascii="Garamond" w:hAnsi="Garamond"/>
          <w:sz w:val="24"/>
          <w:szCs w:val="24"/>
        </w:rPr>
        <w:t>Provide a rationale for reactivating the program.</w:t>
      </w:r>
    </w:p>
    <w:p w:rsidR="00B77A87" w:rsidRPr="00B77A87" w:rsidRDefault="00B77A87" w:rsidP="00B77A87">
      <w:pPr>
        <w:widowControl/>
        <w:autoSpaceDE/>
        <w:autoSpaceDN/>
        <w:adjustRightInd/>
        <w:spacing w:before="120" w:after="120"/>
        <w:ind w:left="360"/>
        <w:rPr>
          <w:rFonts w:ascii="Garamond" w:hAnsi="Garamond"/>
          <w:sz w:val="24"/>
          <w:szCs w:val="24"/>
        </w:rPr>
      </w:pPr>
    </w:p>
    <w:p w:rsidR="00B77A87" w:rsidRPr="00B77A87" w:rsidRDefault="00B77A87" w:rsidP="00B77A87">
      <w:pPr>
        <w:widowControl/>
        <w:numPr>
          <w:ilvl w:val="0"/>
          <w:numId w:val="12"/>
        </w:numPr>
        <w:autoSpaceDE/>
        <w:autoSpaceDN/>
        <w:adjustRightInd/>
        <w:spacing w:before="120" w:after="120"/>
        <w:rPr>
          <w:rFonts w:ascii="Garamond" w:hAnsi="Garamond"/>
          <w:sz w:val="24"/>
          <w:szCs w:val="24"/>
        </w:rPr>
      </w:pPr>
      <w:r w:rsidRPr="00B77A87">
        <w:rPr>
          <w:rFonts w:ascii="Garamond" w:hAnsi="Garamond"/>
          <w:sz w:val="24"/>
          <w:szCs w:val="24"/>
        </w:rPr>
        <w:t xml:space="preserve">Describe any changes (e.g., curricular, admission, administrative, online/off-campus delivery) that will </w:t>
      </w:r>
      <w:r>
        <w:rPr>
          <w:rFonts w:ascii="Garamond" w:hAnsi="Garamond"/>
          <w:sz w:val="24"/>
          <w:szCs w:val="24"/>
        </w:rPr>
        <w:t xml:space="preserve">be </w:t>
      </w:r>
      <w:r w:rsidRPr="00B77A87">
        <w:rPr>
          <w:rFonts w:ascii="Garamond" w:hAnsi="Garamond"/>
          <w:sz w:val="24"/>
          <w:szCs w:val="24"/>
        </w:rPr>
        <w:t xml:space="preserve">made to the program as it is reactivated. </w:t>
      </w:r>
    </w:p>
    <w:p w:rsidR="00B77A87" w:rsidRPr="00B77A87" w:rsidRDefault="00B77A87" w:rsidP="00B77A87">
      <w:pPr>
        <w:widowControl/>
        <w:autoSpaceDE/>
        <w:autoSpaceDN/>
        <w:adjustRightInd/>
        <w:spacing w:before="120" w:after="120"/>
        <w:ind w:left="360"/>
        <w:rPr>
          <w:rFonts w:ascii="Garamond" w:hAnsi="Garamond"/>
          <w:sz w:val="24"/>
          <w:szCs w:val="24"/>
        </w:rPr>
      </w:pPr>
    </w:p>
    <w:p w:rsidR="00B77A87" w:rsidRPr="00B77A87" w:rsidRDefault="00B77A87" w:rsidP="00B77A87">
      <w:pPr>
        <w:widowControl/>
        <w:numPr>
          <w:ilvl w:val="0"/>
          <w:numId w:val="12"/>
        </w:numPr>
        <w:autoSpaceDE/>
        <w:autoSpaceDN/>
        <w:adjustRightInd/>
        <w:spacing w:before="120" w:after="120"/>
        <w:rPr>
          <w:rFonts w:ascii="Garamond" w:hAnsi="Garamond"/>
          <w:sz w:val="24"/>
          <w:szCs w:val="24"/>
        </w:rPr>
      </w:pPr>
      <w:r w:rsidRPr="00B77A87">
        <w:rPr>
          <w:rFonts w:ascii="Garamond" w:hAnsi="Garamond"/>
          <w:sz w:val="24"/>
          <w:szCs w:val="24"/>
        </w:rPr>
        <w:t>Describe whether current faculty resources are sufficient to reactivate the program.</w:t>
      </w:r>
    </w:p>
    <w:p w:rsidR="00B77A87" w:rsidRPr="00B77A87" w:rsidRDefault="00B77A87" w:rsidP="00B77A87">
      <w:pPr>
        <w:widowControl/>
        <w:autoSpaceDE/>
        <w:autoSpaceDN/>
        <w:adjustRightInd/>
        <w:spacing w:before="120" w:after="120"/>
        <w:ind w:left="360"/>
        <w:rPr>
          <w:rFonts w:ascii="Garamond" w:hAnsi="Garamond"/>
          <w:sz w:val="24"/>
          <w:szCs w:val="24"/>
        </w:rPr>
      </w:pPr>
    </w:p>
    <w:p w:rsidR="00B77A87" w:rsidRPr="00B77A87" w:rsidRDefault="00B77A87" w:rsidP="00B77A87">
      <w:pPr>
        <w:widowControl/>
        <w:numPr>
          <w:ilvl w:val="0"/>
          <w:numId w:val="12"/>
        </w:numPr>
        <w:autoSpaceDE/>
        <w:autoSpaceDN/>
        <w:adjustRightInd/>
        <w:spacing w:before="120" w:after="120"/>
        <w:rPr>
          <w:rFonts w:ascii="Garamond" w:hAnsi="Garamond"/>
          <w:sz w:val="24"/>
          <w:szCs w:val="24"/>
        </w:rPr>
      </w:pPr>
      <w:r w:rsidRPr="00B77A87">
        <w:rPr>
          <w:rFonts w:ascii="Garamond" w:hAnsi="Garamond"/>
          <w:sz w:val="24"/>
          <w:szCs w:val="24"/>
        </w:rPr>
        <w:t>Describe whether additional resources are needed to reactivate the program.</w:t>
      </w:r>
    </w:p>
    <w:p w:rsidR="00B77A87" w:rsidRPr="00B77A87" w:rsidRDefault="00B77A87" w:rsidP="00B77A87">
      <w:pPr>
        <w:widowControl/>
        <w:autoSpaceDE/>
        <w:autoSpaceDN/>
        <w:adjustRightInd/>
        <w:spacing w:before="120" w:after="120"/>
        <w:ind w:left="360"/>
        <w:rPr>
          <w:rFonts w:ascii="Garamond" w:hAnsi="Garamond"/>
          <w:sz w:val="24"/>
          <w:szCs w:val="24"/>
        </w:rPr>
      </w:pPr>
    </w:p>
    <w:p w:rsidR="00B77A87" w:rsidRPr="00B77A87" w:rsidRDefault="00B77A87" w:rsidP="00B77A87">
      <w:pPr>
        <w:widowControl/>
        <w:numPr>
          <w:ilvl w:val="0"/>
          <w:numId w:val="12"/>
        </w:numPr>
        <w:autoSpaceDE/>
        <w:autoSpaceDN/>
        <w:adjustRightInd/>
        <w:spacing w:before="120" w:after="120"/>
        <w:rPr>
          <w:rFonts w:ascii="Garamond" w:hAnsi="Garamond"/>
          <w:sz w:val="24"/>
          <w:szCs w:val="24"/>
        </w:rPr>
      </w:pPr>
      <w:r w:rsidRPr="00B77A87">
        <w:rPr>
          <w:rFonts w:ascii="Garamond" w:hAnsi="Garamond"/>
          <w:sz w:val="24"/>
          <w:szCs w:val="24"/>
        </w:rPr>
        <w:t>Indicate the projected number of students who will be enrolled in the program during the first three years of program operation.</w:t>
      </w:r>
    </w:p>
    <w:p w:rsidR="00B77A87" w:rsidRPr="00B77A87" w:rsidRDefault="00B77A87" w:rsidP="00B77A87">
      <w:pPr>
        <w:widowControl/>
        <w:autoSpaceDE/>
        <w:autoSpaceDN/>
        <w:adjustRightInd/>
        <w:spacing w:before="120" w:after="120"/>
        <w:ind w:left="360"/>
        <w:rPr>
          <w:rFonts w:ascii="Garamond" w:hAnsi="Garamond"/>
          <w:sz w:val="24"/>
          <w:szCs w:val="24"/>
        </w:rPr>
      </w:pPr>
      <w:bookmarkStart w:id="0" w:name="_GoBack"/>
      <w:bookmarkEnd w:id="0"/>
    </w:p>
    <w:p w:rsidR="00B77A87" w:rsidRPr="00B77A87" w:rsidRDefault="00B77A87" w:rsidP="00B77A87">
      <w:pPr>
        <w:widowControl/>
        <w:numPr>
          <w:ilvl w:val="0"/>
          <w:numId w:val="12"/>
        </w:numPr>
        <w:autoSpaceDE/>
        <w:autoSpaceDN/>
        <w:adjustRightInd/>
        <w:spacing w:before="120" w:after="120"/>
        <w:rPr>
          <w:rFonts w:ascii="Garamond" w:hAnsi="Garamond"/>
          <w:sz w:val="24"/>
          <w:szCs w:val="24"/>
        </w:rPr>
      </w:pPr>
      <w:r w:rsidRPr="00B77A87">
        <w:rPr>
          <w:rFonts w:ascii="Garamond" w:hAnsi="Garamond"/>
          <w:sz w:val="24"/>
          <w:szCs w:val="24"/>
        </w:rPr>
        <w:t xml:space="preserve">Indicate whether the appropriate professional accrediting and/or state licensing agencies have been notified of the program’s reactivation. </w:t>
      </w:r>
    </w:p>
    <w:p w:rsidR="004B3BFE" w:rsidRPr="00B77A87" w:rsidRDefault="004B3BFE" w:rsidP="00B77A87">
      <w:pPr>
        <w:ind w:left="360"/>
        <w:rPr>
          <w:rFonts w:ascii="Garamond" w:eastAsiaTheme="minorHAnsi" w:hAnsi="Garamond" w:cs="Arial"/>
          <w:b/>
          <w:color w:val="000000"/>
          <w:sz w:val="24"/>
          <w:szCs w:val="24"/>
        </w:rPr>
      </w:pPr>
    </w:p>
    <w:sectPr w:rsidR="004B3BFE" w:rsidRPr="00B77A87" w:rsidSect="004B3BFE">
      <w:headerReference w:type="default" r:id="rId7"/>
      <w:footerReference w:type="default" r:id="rId8"/>
      <w:footerReference w:type="first" r:id="rId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2E" w:rsidRDefault="00433F2E" w:rsidP="00433F2E">
      <w:r>
        <w:separator/>
      </w:r>
    </w:p>
  </w:endnote>
  <w:endnote w:type="continuationSeparator" w:id="0">
    <w:p w:rsidR="00433F2E" w:rsidRDefault="00433F2E" w:rsidP="0043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cs="Arial"/>
        <w:sz w:val="22"/>
        <w:szCs w:val="22"/>
      </w:rPr>
      <w:id w:val="2080476510"/>
      <w:docPartObj>
        <w:docPartGallery w:val="Page Numbers (Bottom of Page)"/>
        <w:docPartUnique/>
      </w:docPartObj>
    </w:sdtPr>
    <w:sdtEndPr>
      <w:rPr>
        <w:noProof/>
      </w:rPr>
    </w:sdtEndPr>
    <w:sdtContent>
      <w:p w:rsidR="00433F2E" w:rsidRPr="004B3BFE" w:rsidRDefault="00433F2E" w:rsidP="00433F2E">
        <w:pPr>
          <w:pStyle w:val="Footer"/>
          <w:jc w:val="center"/>
          <w:rPr>
            <w:rFonts w:ascii="Garamond" w:hAnsi="Garamond" w:cs="Arial"/>
            <w:sz w:val="22"/>
            <w:szCs w:val="22"/>
          </w:rPr>
        </w:pPr>
        <w:r w:rsidRPr="004B3BFE">
          <w:rPr>
            <w:rFonts w:ascii="Garamond" w:hAnsi="Garamond" w:cs="Arial"/>
            <w:sz w:val="22"/>
            <w:szCs w:val="22"/>
          </w:rPr>
          <w:fldChar w:fldCharType="begin"/>
        </w:r>
        <w:r w:rsidRPr="004B3BFE">
          <w:rPr>
            <w:rFonts w:ascii="Garamond" w:hAnsi="Garamond" w:cs="Arial"/>
            <w:sz w:val="22"/>
            <w:szCs w:val="22"/>
          </w:rPr>
          <w:instrText xml:space="preserve"> PAGE   \* MERGEFORMAT </w:instrText>
        </w:r>
        <w:r w:rsidRPr="004B3BFE">
          <w:rPr>
            <w:rFonts w:ascii="Garamond" w:hAnsi="Garamond" w:cs="Arial"/>
            <w:sz w:val="22"/>
            <w:szCs w:val="22"/>
          </w:rPr>
          <w:fldChar w:fldCharType="separate"/>
        </w:r>
        <w:r w:rsidR="00B77A87">
          <w:rPr>
            <w:rFonts w:ascii="Garamond" w:hAnsi="Garamond" w:cs="Arial"/>
            <w:noProof/>
            <w:sz w:val="22"/>
            <w:szCs w:val="22"/>
          </w:rPr>
          <w:t>2</w:t>
        </w:r>
        <w:r w:rsidRPr="004B3BFE">
          <w:rPr>
            <w:rFonts w:ascii="Garamond" w:hAnsi="Garamond"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FE" w:rsidRPr="004B3BFE" w:rsidRDefault="004B3BFE" w:rsidP="004B3BFE">
    <w:pPr>
      <w:pStyle w:val="Footer"/>
      <w:jc w:val="cen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2E" w:rsidRDefault="00433F2E" w:rsidP="00433F2E">
      <w:r>
        <w:separator/>
      </w:r>
    </w:p>
  </w:footnote>
  <w:footnote w:type="continuationSeparator" w:id="0">
    <w:p w:rsidR="00433F2E" w:rsidRDefault="00433F2E" w:rsidP="0043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FE" w:rsidRPr="004B3BFE" w:rsidRDefault="004B3BFE" w:rsidP="004B3BFE">
    <w:pPr>
      <w:pStyle w:val="Default"/>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0AD9"/>
    <w:multiLevelType w:val="multilevel"/>
    <w:tmpl w:val="8682C5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F61BB2"/>
    <w:multiLevelType w:val="hybridMultilevel"/>
    <w:tmpl w:val="CBE80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273720"/>
    <w:multiLevelType w:val="hybridMultilevel"/>
    <w:tmpl w:val="851C157C"/>
    <w:lvl w:ilvl="0" w:tplc="04090019">
      <w:start w:val="1"/>
      <w:numFmt w:val="lowerLetter"/>
      <w:lvlText w:val="%1."/>
      <w:lvlJc w:val="left"/>
      <w:pPr>
        <w:ind w:left="720" w:hanging="360"/>
      </w:pPr>
      <w:rPr>
        <w:rFonts w:hint="default"/>
      </w:rPr>
    </w:lvl>
    <w:lvl w:ilvl="1" w:tplc="ABDEF0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0707B"/>
    <w:multiLevelType w:val="hybridMultilevel"/>
    <w:tmpl w:val="FDA417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4211F4"/>
    <w:multiLevelType w:val="hybridMultilevel"/>
    <w:tmpl w:val="D07A4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4635C"/>
    <w:multiLevelType w:val="multilevel"/>
    <w:tmpl w:val="FDEE5F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9A41661"/>
    <w:multiLevelType w:val="hybridMultilevel"/>
    <w:tmpl w:val="7B805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35A84"/>
    <w:multiLevelType w:val="hybridMultilevel"/>
    <w:tmpl w:val="700E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11320"/>
    <w:multiLevelType w:val="hybridMultilevel"/>
    <w:tmpl w:val="7DFE038C"/>
    <w:lvl w:ilvl="0" w:tplc="FA36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14BDE"/>
    <w:multiLevelType w:val="hybridMultilevel"/>
    <w:tmpl w:val="7E285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14D1E"/>
    <w:multiLevelType w:val="multilevel"/>
    <w:tmpl w:val="8682C5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9AC7E59"/>
    <w:multiLevelType w:val="hybridMultilevel"/>
    <w:tmpl w:val="BED0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6"/>
  </w:num>
  <w:num w:numId="6">
    <w:abstractNumId w:val="4"/>
  </w:num>
  <w:num w:numId="7">
    <w:abstractNumId w:val="8"/>
  </w:num>
  <w:num w:numId="8">
    <w:abstractNumId w:val="9"/>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2E"/>
    <w:rsid w:val="001B7FB0"/>
    <w:rsid w:val="00274A4B"/>
    <w:rsid w:val="00433F2E"/>
    <w:rsid w:val="004B3BFE"/>
    <w:rsid w:val="005E5C1E"/>
    <w:rsid w:val="006606D0"/>
    <w:rsid w:val="00706491"/>
    <w:rsid w:val="00981F57"/>
    <w:rsid w:val="00B77A87"/>
    <w:rsid w:val="00C21ACA"/>
    <w:rsid w:val="00C7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D3568"/>
  <w15:docId w15:val="{F5BBD7DC-4C46-4F8E-B6AB-7BF97955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A4B"/>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F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3F2E"/>
    <w:pPr>
      <w:tabs>
        <w:tab w:val="center" w:pos="4680"/>
        <w:tab w:val="right" w:pos="9360"/>
      </w:tabs>
    </w:pPr>
  </w:style>
  <w:style w:type="character" w:customStyle="1" w:styleId="HeaderChar">
    <w:name w:val="Header Char"/>
    <w:basedOn w:val="DefaultParagraphFont"/>
    <w:link w:val="Header"/>
    <w:uiPriority w:val="99"/>
    <w:rsid w:val="00433F2E"/>
  </w:style>
  <w:style w:type="paragraph" w:styleId="Footer">
    <w:name w:val="footer"/>
    <w:basedOn w:val="Normal"/>
    <w:link w:val="FooterChar"/>
    <w:uiPriority w:val="99"/>
    <w:unhideWhenUsed/>
    <w:rsid w:val="00433F2E"/>
    <w:pPr>
      <w:tabs>
        <w:tab w:val="center" w:pos="4680"/>
        <w:tab w:val="right" w:pos="9360"/>
      </w:tabs>
    </w:pPr>
  </w:style>
  <w:style w:type="character" w:customStyle="1" w:styleId="FooterChar">
    <w:name w:val="Footer Char"/>
    <w:basedOn w:val="DefaultParagraphFont"/>
    <w:link w:val="Footer"/>
    <w:uiPriority w:val="99"/>
    <w:rsid w:val="00433F2E"/>
  </w:style>
  <w:style w:type="paragraph" w:styleId="ListParagraph">
    <w:name w:val="List Paragraph"/>
    <w:basedOn w:val="Normal"/>
    <w:uiPriority w:val="34"/>
    <w:qFormat/>
    <w:rsid w:val="00274A4B"/>
    <w:pPr>
      <w:ind w:left="720"/>
      <w:contextualSpacing/>
    </w:pPr>
  </w:style>
  <w:style w:type="paragraph" w:customStyle="1" w:styleId="MediumGrid1-Accent21">
    <w:name w:val="Medium Grid 1 - Accent 21"/>
    <w:basedOn w:val="Normal"/>
    <w:uiPriority w:val="34"/>
    <w:qFormat/>
    <w:rsid w:val="00B77A87"/>
    <w:pPr>
      <w:widowControl/>
      <w:autoSpaceDE/>
      <w:autoSpaceDN/>
      <w:adjustRightInd/>
      <w:spacing w:after="240"/>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Proposal Summary</vt:lpstr>
    </vt:vector>
  </TitlesOfParts>
  <Company>Kent State University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dc:title>
  <dc:creator>TILLETT, THERESE E</dc:creator>
  <cp:lastModifiedBy>TILLETT, THERESE</cp:lastModifiedBy>
  <cp:revision>3</cp:revision>
  <dcterms:created xsi:type="dcterms:W3CDTF">2017-03-23T21:36:00Z</dcterms:created>
  <dcterms:modified xsi:type="dcterms:W3CDTF">2017-03-23T21:40:00Z</dcterms:modified>
</cp:coreProperties>
</file>